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89" w:rsidRPr="00021F89" w:rsidRDefault="00021F89" w:rsidP="00021F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21F89">
        <w:rPr>
          <w:rFonts w:ascii="Times New Roman" w:eastAsia="Times New Roman" w:hAnsi="Times New Roman" w:cs="Times New Roman"/>
          <w:b/>
          <w:bCs/>
          <w:kern w:val="36"/>
          <w:sz w:val="48"/>
          <w:szCs w:val="48"/>
        </w:rPr>
        <w:t>Part 1: Our Great Commission</w:t>
      </w:r>
    </w:p>
    <w:p w:rsidR="00021F89" w:rsidRPr="00021F89" w:rsidRDefault="00021F89" w:rsidP="00021F89">
      <w:pPr>
        <w:spacing w:before="100" w:beforeAutospacing="1" w:after="100" w:afterAutospacing="1" w:line="240" w:lineRule="auto"/>
        <w:outlineLvl w:val="1"/>
        <w:rPr>
          <w:rFonts w:ascii="Times New Roman" w:eastAsia="Times New Roman" w:hAnsi="Times New Roman" w:cs="Times New Roman"/>
          <w:color w:val="000000"/>
          <w:spacing w:val="30"/>
          <w:sz w:val="30"/>
          <w:szCs w:val="30"/>
        </w:rPr>
      </w:pPr>
      <w:proofErr w:type="gramStart"/>
      <w:r w:rsidRPr="00021F89">
        <w:rPr>
          <w:rFonts w:ascii="Times New Roman" w:eastAsia="Times New Roman" w:hAnsi="Times New Roman" w:cs="Times New Roman"/>
          <w:color w:val="000000"/>
          <w:spacing w:val="30"/>
          <w:sz w:val="30"/>
          <w:szCs w:val="30"/>
        </w:rPr>
        <w:t>by</w:t>
      </w:r>
      <w:proofErr w:type="gramEnd"/>
      <w:r w:rsidRPr="00021F89">
        <w:rPr>
          <w:rFonts w:ascii="Times New Roman" w:eastAsia="Times New Roman" w:hAnsi="Times New Roman" w:cs="Times New Roman"/>
          <w:color w:val="000000"/>
          <w:spacing w:val="30"/>
          <w:sz w:val="30"/>
          <w:szCs w:val="30"/>
        </w:rPr>
        <w:t xml:space="preserve"> Pastor Cornelius R. </w:t>
      </w:r>
      <w:proofErr w:type="spellStart"/>
      <w:r w:rsidRPr="00021F89">
        <w:rPr>
          <w:rFonts w:ascii="Times New Roman" w:eastAsia="Times New Roman" w:hAnsi="Times New Roman" w:cs="Times New Roman"/>
          <w:color w:val="000000"/>
          <w:spacing w:val="30"/>
          <w:sz w:val="30"/>
          <w:szCs w:val="30"/>
        </w:rPr>
        <w:t>Stam</w:t>
      </w:r>
      <w:proofErr w:type="spellEnd"/>
      <w:r w:rsidRPr="00021F89">
        <w:rPr>
          <w:rFonts w:ascii="Times New Roman" w:eastAsia="Times New Roman" w:hAnsi="Times New Roman" w:cs="Times New Roman"/>
          <w:color w:val="000000"/>
          <w:spacing w:val="30"/>
          <w:sz w:val="30"/>
          <w:szCs w:val="30"/>
        </w:rPr>
        <w:t xml:space="preserve"> </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 xml:space="preserve">(The following is the first of a series of articles drawn from Pastor </w:t>
      </w:r>
      <w:proofErr w:type="spellStart"/>
      <w:r w:rsidRPr="00021F89">
        <w:rPr>
          <w:rFonts w:ascii="Times New Roman" w:eastAsia="Times New Roman" w:hAnsi="Times New Roman" w:cs="Times New Roman"/>
          <w:sz w:val="24"/>
          <w:szCs w:val="24"/>
        </w:rPr>
        <w:t>Stam’s</w:t>
      </w:r>
      <w:proofErr w:type="spellEnd"/>
      <w:r w:rsidRPr="00021F89">
        <w:rPr>
          <w:rFonts w:ascii="Times New Roman" w:eastAsia="Times New Roman" w:hAnsi="Times New Roman" w:cs="Times New Roman"/>
          <w:sz w:val="24"/>
          <w:szCs w:val="24"/>
        </w:rPr>
        <w:t xml:space="preserve"> book, </w:t>
      </w:r>
      <w:r w:rsidRPr="00021F89">
        <w:rPr>
          <w:rFonts w:ascii="Times New Roman" w:eastAsia="Times New Roman" w:hAnsi="Times New Roman" w:cs="Times New Roman"/>
          <w:i/>
          <w:iCs/>
          <w:sz w:val="24"/>
          <w:szCs w:val="24"/>
        </w:rPr>
        <w:t>Our Great Commission, What Is It?</w:t>
      </w:r>
      <w:r w:rsidRPr="00021F89">
        <w:rPr>
          <w:rFonts w:ascii="Times New Roman" w:eastAsia="Times New Roman" w:hAnsi="Times New Roman" w:cs="Times New Roman"/>
          <w:sz w:val="24"/>
          <w:szCs w:val="24"/>
        </w:rPr>
        <w:t xml:space="preserve"> Since this book never appeared as a series in the </w:t>
      </w:r>
      <w:r w:rsidRPr="00021F89">
        <w:rPr>
          <w:rFonts w:ascii="Times New Roman" w:eastAsia="Times New Roman" w:hAnsi="Times New Roman" w:cs="Times New Roman"/>
          <w:i/>
          <w:iCs/>
          <w:sz w:val="24"/>
          <w:szCs w:val="24"/>
        </w:rPr>
        <w:t>Searchlight</w:t>
      </w:r>
      <w:r w:rsidRPr="00021F89">
        <w:rPr>
          <w:rFonts w:ascii="Times New Roman" w:eastAsia="Times New Roman" w:hAnsi="Times New Roman" w:cs="Times New Roman"/>
          <w:sz w:val="24"/>
          <w:szCs w:val="24"/>
        </w:rPr>
        <w:t>, many of even our long-time readers may not be familiar with these selections.)</w:t>
      </w:r>
    </w:p>
    <w:p w:rsidR="00021F89" w:rsidRPr="00021F89" w:rsidRDefault="00021F89" w:rsidP="00021F89">
      <w:pPr>
        <w:spacing w:before="100" w:beforeAutospacing="1" w:after="100" w:afterAutospacing="1" w:line="240" w:lineRule="auto"/>
        <w:outlineLvl w:val="1"/>
        <w:rPr>
          <w:rFonts w:ascii="Times New Roman" w:eastAsia="Times New Roman" w:hAnsi="Times New Roman" w:cs="Times New Roman"/>
          <w:b/>
          <w:bCs/>
          <w:sz w:val="36"/>
          <w:szCs w:val="36"/>
        </w:rPr>
      </w:pPr>
      <w:r w:rsidRPr="00021F89">
        <w:rPr>
          <w:rFonts w:ascii="Times New Roman" w:eastAsia="Times New Roman" w:hAnsi="Times New Roman" w:cs="Times New Roman"/>
          <w:b/>
          <w:bCs/>
          <w:sz w:val="36"/>
          <w:szCs w:val="36"/>
        </w:rPr>
        <w:t>INTRODUCTION</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 xml:space="preserve">At a panel discussion on </w:t>
      </w:r>
      <w:proofErr w:type="spellStart"/>
      <w:r w:rsidRPr="00021F89">
        <w:rPr>
          <w:rFonts w:ascii="Times New Roman" w:eastAsia="Times New Roman" w:hAnsi="Times New Roman" w:cs="Times New Roman"/>
          <w:i/>
          <w:iCs/>
          <w:sz w:val="24"/>
          <w:szCs w:val="24"/>
        </w:rPr>
        <w:t>Dispensationalism</w:t>
      </w:r>
      <w:proofErr w:type="spellEnd"/>
      <w:r w:rsidRPr="00021F89">
        <w:rPr>
          <w:rFonts w:ascii="Times New Roman" w:eastAsia="Times New Roman" w:hAnsi="Times New Roman" w:cs="Times New Roman"/>
          <w:sz w:val="24"/>
          <w:szCs w:val="24"/>
        </w:rPr>
        <w:t xml:space="preserve"> held at Wheaton College, Wheaton, Illinois, in 1947, the author made reference to “the </w:t>
      </w:r>
      <w:r w:rsidRPr="00021F89">
        <w:rPr>
          <w:rFonts w:ascii="Times New Roman" w:eastAsia="Times New Roman" w:hAnsi="Times New Roman" w:cs="Times New Roman"/>
          <w:i/>
          <w:iCs/>
          <w:sz w:val="24"/>
          <w:szCs w:val="24"/>
        </w:rPr>
        <w:t>so-called</w:t>
      </w:r>
      <w:r w:rsidRPr="00021F89">
        <w:rPr>
          <w:rFonts w:ascii="Times New Roman" w:eastAsia="Times New Roman" w:hAnsi="Times New Roman" w:cs="Times New Roman"/>
          <w:sz w:val="24"/>
          <w:szCs w:val="24"/>
        </w:rPr>
        <w:t xml:space="preserve"> great commission.”</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 xml:space="preserve">One of the other panel members challenged this terminology, stating that the commission to the eleven </w:t>
      </w:r>
      <w:r w:rsidRPr="00021F89">
        <w:rPr>
          <w:rFonts w:ascii="Times New Roman" w:eastAsia="Times New Roman" w:hAnsi="Times New Roman" w:cs="Times New Roman"/>
          <w:i/>
          <w:iCs/>
          <w:sz w:val="24"/>
          <w:szCs w:val="24"/>
        </w:rPr>
        <w:t xml:space="preserve">was </w:t>
      </w:r>
      <w:r w:rsidRPr="00021F89">
        <w:rPr>
          <w:rFonts w:ascii="Times New Roman" w:eastAsia="Times New Roman" w:hAnsi="Times New Roman" w:cs="Times New Roman"/>
          <w:sz w:val="24"/>
          <w:szCs w:val="24"/>
        </w:rPr>
        <w:t>“</w:t>
      </w:r>
      <w:r w:rsidRPr="00021F89">
        <w:rPr>
          <w:rFonts w:ascii="Times New Roman" w:eastAsia="Times New Roman" w:hAnsi="Times New Roman" w:cs="Times New Roman"/>
          <w:i/>
          <w:iCs/>
          <w:sz w:val="24"/>
          <w:szCs w:val="24"/>
        </w:rPr>
        <w:t>the</w:t>
      </w:r>
      <w:r w:rsidRPr="00021F89">
        <w:rPr>
          <w:rFonts w:ascii="Times New Roman" w:eastAsia="Times New Roman" w:hAnsi="Times New Roman" w:cs="Times New Roman"/>
          <w:sz w:val="24"/>
          <w:szCs w:val="24"/>
        </w:rPr>
        <w:t xml:space="preserve"> great commission,” </w:t>
      </w:r>
      <w:r w:rsidRPr="00021F89">
        <w:rPr>
          <w:rFonts w:ascii="Times New Roman" w:eastAsia="Times New Roman" w:hAnsi="Times New Roman" w:cs="Times New Roman"/>
          <w:i/>
          <w:iCs/>
          <w:sz w:val="24"/>
          <w:szCs w:val="24"/>
        </w:rPr>
        <w:t xml:space="preserve">not </w:t>
      </w:r>
      <w:r w:rsidRPr="00021F89">
        <w:rPr>
          <w:rFonts w:ascii="Times New Roman" w:eastAsia="Times New Roman" w:hAnsi="Times New Roman" w:cs="Times New Roman"/>
          <w:sz w:val="24"/>
          <w:szCs w:val="24"/>
        </w:rPr>
        <w:t xml:space="preserve">“the </w:t>
      </w:r>
      <w:r w:rsidRPr="00021F89">
        <w:rPr>
          <w:rFonts w:ascii="Times New Roman" w:eastAsia="Times New Roman" w:hAnsi="Times New Roman" w:cs="Times New Roman"/>
          <w:i/>
          <w:iCs/>
          <w:sz w:val="24"/>
          <w:szCs w:val="24"/>
        </w:rPr>
        <w:t>so-called</w:t>
      </w:r>
      <w:r w:rsidRPr="00021F89">
        <w:rPr>
          <w:rFonts w:ascii="Times New Roman" w:eastAsia="Times New Roman" w:hAnsi="Times New Roman" w:cs="Times New Roman"/>
          <w:sz w:val="24"/>
          <w:szCs w:val="24"/>
        </w:rPr>
        <w:t xml:space="preserve"> great commission.”</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 xml:space="preserve">In our response we insisted that this commission </w:t>
      </w:r>
      <w:r w:rsidRPr="00021F89">
        <w:rPr>
          <w:rFonts w:ascii="Times New Roman" w:eastAsia="Times New Roman" w:hAnsi="Times New Roman" w:cs="Times New Roman"/>
          <w:i/>
          <w:iCs/>
          <w:sz w:val="24"/>
          <w:szCs w:val="24"/>
        </w:rPr>
        <w:t xml:space="preserve">was </w:t>
      </w:r>
      <w:r w:rsidRPr="00021F89">
        <w:rPr>
          <w:rFonts w:ascii="Times New Roman" w:eastAsia="Times New Roman" w:hAnsi="Times New Roman" w:cs="Times New Roman"/>
          <w:sz w:val="24"/>
          <w:szCs w:val="24"/>
        </w:rPr>
        <w:t xml:space="preserve">the </w:t>
      </w:r>
      <w:r w:rsidRPr="00021F89">
        <w:rPr>
          <w:rFonts w:ascii="Times New Roman" w:eastAsia="Times New Roman" w:hAnsi="Times New Roman" w:cs="Times New Roman"/>
          <w:i/>
          <w:iCs/>
          <w:sz w:val="24"/>
          <w:szCs w:val="24"/>
        </w:rPr>
        <w:t xml:space="preserve">so-called </w:t>
      </w:r>
      <w:r w:rsidRPr="00021F89">
        <w:rPr>
          <w:rFonts w:ascii="Times New Roman" w:eastAsia="Times New Roman" w:hAnsi="Times New Roman" w:cs="Times New Roman"/>
          <w:sz w:val="24"/>
          <w:szCs w:val="24"/>
        </w:rPr>
        <w:t xml:space="preserve">“great commission,” reminding our hearers that the Word of God does not call it “the great commission”; </w:t>
      </w:r>
      <w:r w:rsidRPr="00021F89">
        <w:rPr>
          <w:rFonts w:ascii="Times New Roman" w:eastAsia="Times New Roman" w:hAnsi="Times New Roman" w:cs="Times New Roman"/>
          <w:i/>
          <w:iCs/>
          <w:sz w:val="24"/>
          <w:szCs w:val="24"/>
        </w:rPr>
        <w:t>men</w:t>
      </w:r>
      <w:r w:rsidRPr="00021F89">
        <w:rPr>
          <w:rFonts w:ascii="Times New Roman" w:eastAsia="Times New Roman" w:hAnsi="Times New Roman" w:cs="Times New Roman"/>
          <w:sz w:val="24"/>
          <w:szCs w:val="24"/>
        </w:rPr>
        <w:t xml:space="preserve"> do.</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 xml:space="preserve">This obvious and important fact should be borne in mind by those who earnestly desire to “rightly divide the Word of truth” and carry out intelligently God’s program </w:t>
      </w:r>
      <w:r w:rsidRPr="00021F89">
        <w:rPr>
          <w:rFonts w:ascii="Times New Roman" w:eastAsia="Times New Roman" w:hAnsi="Times New Roman" w:cs="Times New Roman"/>
          <w:i/>
          <w:iCs/>
          <w:sz w:val="24"/>
          <w:szCs w:val="24"/>
        </w:rPr>
        <w:t>for us today</w:t>
      </w:r>
      <w:r w:rsidRPr="00021F89">
        <w:rPr>
          <w:rFonts w:ascii="Times New Roman" w:eastAsia="Times New Roman" w:hAnsi="Times New Roman" w:cs="Times New Roman"/>
          <w:sz w:val="24"/>
          <w:szCs w:val="24"/>
        </w:rPr>
        <w:t xml:space="preserve">. Such </w:t>
      </w:r>
      <w:proofErr w:type="gramStart"/>
      <w:r w:rsidRPr="00021F89">
        <w:rPr>
          <w:rFonts w:ascii="Times New Roman" w:eastAsia="Times New Roman" w:hAnsi="Times New Roman" w:cs="Times New Roman"/>
          <w:sz w:val="24"/>
          <w:szCs w:val="24"/>
        </w:rPr>
        <w:t>a recognition</w:t>
      </w:r>
      <w:proofErr w:type="gramEnd"/>
      <w:r w:rsidRPr="00021F89">
        <w:rPr>
          <w:rFonts w:ascii="Times New Roman" w:eastAsia="Times New Roman" w:hAnsi="Times New Roman" w:cs="Times New Roman"/>
          <w:sz w:val="24"/>
          <w:szCs w:val="24"/>
        </w:rPr>
        <w:t xml:space="preserve"> would be the first step in the discovery of the root cause of the doctrinal divisions that have separated true believers in Christ and have gripped the Church in deep confusion which it does not seem possible, otherwise, to dispel.</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 xml:space="preserve">The commission which our Lord gave to the eleven (later twelve) has so long been called “the great commission” that multitudes of sincere believers have a hazy notion that the Bible designates it thus. The fact is, however, that this designation merely reflects traditional views and, as in our </w:t>
      </w:r>
      <w:proofErr w:type="gramStart"/>
      <w:r w:rsidRPr="00021F89">
        <w:rPr>
          <w:rFonts w:ascii="Times New Roman" w:eastAsia="Times New Roman" w:hAnsi="Times New Roman" w:cs="Times New Roman"/>
          <w:sz w:val="24"/>
          <w:szCs w:val="24"/>
        </w:rPr>
        <w:t>Lord’s day</w:t>
      </w:r>
      <w:proofErr w:type="gramEnd"/>
      <w:r w:rsidRPr="00021F89">
        <w:rPr>
          <w:rFonts w:ascii="Times New Roman" w:eastAsia="Times New Roman" w:hAnsi="Times New Roman" w:cs="Times New Roman"/>
          <w:sz w:val="24"/>
          <w:szCs w:val="24"/>
        </w:rPr>
        <w:t>, “the traditions of men” all too often “make void the Word of God.”</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Granted, our Lord’s commission to the eleven was indeed a great commission, but it should never be called “</w:t>
      </w:r>
      <w:r w:rsidRPr="00021F89">
        <w:rPr>
          <w:rFonts w:ascii="Times New Roman" w:eastAsia="Times New Roman" w:hAnsi="Times New Roman" w:cs="Times New Roman"/>
          <w:i/>
          <w:iCs/>
          <w:sz w:val="24"/>
          <w:szCs w:val="24"/>
        </w:rPr>
        <w:t>the</w:t>
      </w:r>
      <w:r w:rsidRPr="00021F89">
        <w:rPr>
          <w:rFonts w:ascii="Times New Roman" w:eastAsia="Times New Roman" w:hAnsi="Times New Roman" w:cs="Times New Roman"/>
          <w:sz w:val="24"/>
          <w:szCs w:val="24"/>
        </w:rPr>
        <w:t xml:space="preserve"> great commission,” for the ascended Lord later committed a greater, a far greater, message and ministry to the Apostle Paul.</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 xml:space="preserve">Unless we recognize a change in dispensation with the raising up of Paul, that </w:t>
      </w:r>
      <w:r w:rsidRPr="00021F89">
        <w:rPr>
          <w:rFonts w:ascii="Times New Roman" w:eastAsia="Times New Roman" w:hAnsi="Times New Roman" w:cs="Times New Roman"/>
          <w:i/>
          <w:iCs/>
          <w:sz w:val="24"/>
          <w:szCs w:val="24"/>
        </w:rPr>
        <w:t>other</w:t>
      </w:r>
      <w:r w:rsidRPr="00021F89">
        <w:rPr>
          <w:rFonts w:ascii="Times New Roman" w:eastAsia="Times New Roman" w:hAnsi="Times New Roman" w:cs="Times New Roman"/>
          <w:sz w:val="24"/>
          <w:szCs w:val="24"/>
        </w:rPr>
        <w:t xml:space="preserve"> apostle, the commission to the eleven must stand as an irreconcilable contradiction to the great doctrines of the Pauline epistles—and </w:t>
      </w:r>
      <w:r w:rsidRPr="00021F89">
        <w:rPr>
          <w:rFonts w:ascii="Times New Roman" w:eastAsia="Times New Roman" w:hAnsi="Times New Roman" w:cs="Times New Roman"/>
          <w:i/>
          <w:iCs/>
          <w:sz w:val="24"/>
          <w:szCs w:val="24"/>
        </w:rPr>
        <w:t>vice versa</w:t>
      </w:r>
      <w:r w:rsidRPr="00021F89">
        <w:rPr>
          <w:rFonts w:ascii="Times New Roman" w:eastAsia="Times New Roman" w:hAnsi="Times New Roman" w:cs="Times New Roman"/>
          <w:sz w:val="24"/>
          <w:szCs w:val="24"/>
        </w:rPr>
        <w:t>.</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 xml:space="preserve">It should be noted throughout this study that the Scriptural term “the eleven” is used only with regard to the period between Judas’ defection and death and the appointment of Matthias to take his place. Here, however, a note in the </w:t>
      </w:r>
      <w:proofErr w:type="spellStart"/>
      <w:r w:rsidRPr="00021F89">
        <w:rPr>
          <w:rFonts w:ascii="Times New Roman" w:eastAsia="Times New Roman" w:hAnsi="Times New Roman" w:cs="Times New Roman"/>
          <w:i/>
          <w:iCs/>
          <w:sz w:val="24"/>
          <w:szCs w:val="24"/>
        </w:rPr>
        <w:t>Scofield</w:t>
      </w:r>
      <w:proofErr w:type="spellEnd"/>
      <w:r w:rsidRPr="00021F89">
        <w:rPr>
          <w:rFonts w:ascii="Times New Roman" w:eastAsia="Times New Roman" w:hAnsi="Times New Roman" w:cs="Times New Roman"/>
          <w:i/>
          <w:iCs/>
          <w:sz w:val="24"/>
          <w:szCs w:val="24"/>
        </w:rPr>
        <w:t xml:space="preserve"> Reference Bible </w:t>
      </w:r>
      <w:r w:rsidRPr="00021F89">
        <w:rPr>
          <w:rFonts w:ascii="Times New Roman" w:eastAsia="Times New Roman" w:hAnsi="Times New Roman" w:cs="Times New Roman"/>
          <w:sz w:val="24"/>
          <w:szCs w:val="24"/>
        </w:rPr>
        <w:t xml:space="preserve">rightly defines the identification as “a collective term, equivalent to `The Sanhedrin,’ `The Commons,’ not necessarily implying </w:t>
      </w:r>
      <w:proofErr w:type="gramStart"/>
      <w:r w:rsidRPr="00021F89">
        <w:rPr>
          <w:rFonts w:ascii="Times New Roman" w:eastAsia="Times New Roman" w:hAnsi="Times New Roman" w:cs="Times New Roman"/>
          <w:sz w:val="24"/>
          <w:szCs w:val="24"/>
        </w:rPr>
        <w:t>that</w:t>
      </w:r>
      <w:proofErr w:type="gramEnd"/>
      <w:r w:rsidRPr="00021F89">
        <w:rPr>
          <w:rFonts w:ascii="Times New Roman" w:eastAsia="Times New Roman" w:hAnsi="Times New Roman" w:cs="Times New Roman"/>
          <w:sz w:val="24"/>
          <w:szCs w:val="24"/>
        </w:rPr>
        <w:t xml:space="preserve"> eleven persons were present. See Luke 24:33, I Corinthians 15:5; and cf. Matthew 28:16, where `eleven </w:t>
      </w:r>
      <w:proofErr w:type="gramStart"/>
      <w:r w:rsidRPr="00021F89">
        <w:rPr>
          <w:rFonts w:ascii="Times New Roman" w:eastAsia="Times New Roman" w:hAnsi="Times New Roman" w:cs="Times New Roman"/>
          <w:i/>
          <w:iCs/>
          <w:sz w:val="24"/>
          <w:szCs w:val="24"/>
        </w:rPr>
        <w:t>disciples</w:t>
      </w:r>
      <w:r w:rsidRPr="00021F89">
        <w:rPr>
          <w:rFonts w:ascii="Times New Roman" w:eastAsia="Times New Roman" w:hAnsi="Times New Roman" w:cs="Times New Roman"/>
          <w:sz w:val="24"/>
          <w:szCs w:val="24"/>
        </w:rPr>
        <w:t>‘ implies</w:t>
      </w:r>
      <w:proofErr w:type="gramEnd"/>
      <w:r w:rsidRPr="00021F89">
        <w:rPr>
          <w:rFonts w:ascii="Times New Roman" w:eastAsia="Times New Roman" w:hAnsi="Times New Roman" w:cs="Times New Roman"/>
          <w:sz w:val="24"/>
          <w:szCs w:val="24"/>
        </w:rPr>
        <w:t xml:space="preserve"> a definite number of persons.”</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lastRenderedPageBreak/>
        <w:t xml:space="preserve">We know, however, that in Acts 1 the number of the apostles is again brought up to twelve. Thus when we refer to the </w:t>
      </w:r>
      <w:r w:rsidRPr="00021F89">
        <w:rPr>
          <w:rFonts w:ascii="Times New Roman" w:eastAsia="Times New Roman" w:hAnsi="Times New Roman" w:cs="Times New Roman"/>
          <w:i/>
          <w:iCs/>
          <w:sz w:val="24"/>
          <w:szCs w:val="24"/>
        </w:rPr>
        <w:t xml:space="preserve">giving </w:t>
      </w:r>
      <w:r w:rsidRPr="00021F89">
        <w:rPr>
          <w:rFonts w:ascii="Times New Roman" w:eastAsia="Times New Roman" w:hAnsi="Times New Roman" w:cs="Times New Roman"/>
          <w:sz w:val="24"/>
          <w:szCs w:val="24"/>
        </w:rPr>
        <w:t xml:space="preserve">of the commission, in this volume, we will designate this group as “the eleven,” but when we refer to the </w:t>
      </w:r>
      <w:r w:rsidRPr="00021F89">
        <w:rPr>
          <w:rFonts w:ascii="Times New Roman" w:eastAsia="Times New Roman" w:hAnsi="Times New Roman" w:cs="Times New Roman"/>
          <w:i/>
          <w:iCs/>
          <w:sz w:val="24"/>
          <w:szCs w:val="24"/>
        </w:rPr>
        <w:t xml:space="preserve">carrying out </w:t>
      </w:r>
      <w:r w:rsidRPr="00021F89">
        <w:rPr>
          <w:rFonts w:ascii="Times New Roman" w:eastAsia="Times New Roman" w:hAnsi="Times New Roman" w:cs="Times New Roman"/>
          <w:sz w:val="24"/>
          <w:szCs w:val="24"/>
        </w:rPr>
        <w:t xml:space="preserve">of the commission in early Acts we will refer to the same company as “the </w:t>
      </w:r>
      <w:r w:rsidRPr="00021F89">
        <w:rPr>
          <w:rFonts w:ascii="Times New Roman" w:eastAsia="Times New Roman" w:hAnsi="Times New Roman" w:cs="Times New Roman"/>
          <w:i/>
          <w:iCs/>
          <w:sz w:val="24"/>
          <w:szCs w:val="24"/>
        </w:rPr>
        <w:t>twelve</w:t>
      </w:r>
      <w:r w:rsidRPr="00021F89">
        <w:rPr>
          <w:rFonts w:ascii="Times New Roman" w:eastAsia="Times New Roman" w:hAnsi="Times New Roman" w:cs="Times New Roman"/>
          <w:sz w:val="24"/>
          <w:szCs w:val="24"/>
        </w:rPr>
        <w:t>.”</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 xml:space="preserve">Finally, it should be noted that throughout this volume we designate Bible-believing Christians as </w:t>
      </w:r>
      <w:r w:rsidRPr="00021F89">
        <w:rPr>
          <w:rFonts w:ascii="Times New Roman" w:eastAsia="Times New Roman" w:hAnsi="Times New Roman" w:cs="Times New Roman"/>
          <w:i/>
          <w:iCs/>
          <w:sz w:val="24"/>
          <w:szCs w:val="24"/>
        </w:rPr>
        <w:t>fundamentalists</w:t>
      </w:r>
      <w:r w:rsidRPr="00021F89">
        <w:rPr>
          <w:rFonts w:ascii="Times New Roman" w:eastAsia="Times New Roman" w:hAnsi="Times New Roman" w:cs="Times New Roman"/>
          <w:sz w:val="24"/>
          <w:szCs w:val="24"/>
        </w:rPr>
        <w:t xml:space="preserve"> rather than </w:t>
      </w:r>
      <w:r w:rsidRPr="00021F89">
        <w:rPr>
          <w:rFonts w:ascii="Times New Roman" w:eastAsia="Times New Roman" w:hAnsi="Times New Roman" w:cs="Times New Roman"/>
          <w:i/>
          <w:iCs/>
          <w:sz w:val="24"/>
          <w:szCs w:val="24"/>
        </w:rPr>
        <w:t>evangelicals</w:t>
      </w:r>
      <w:r w:rsidRPr="00021F89">
        <w:rPr>
          <w:rFonts w:ascii="Times New Roman" w:eastAsia="Times New Roman" w:hAnsi="Times New Roman" w:cs="Times New Roman"/>
          <w:sz w:val="24"/>
          <w:szCs w:val="24"/>
        </w:rPr>
        <w:t xml:space="preserve">. The rise of the new evangelicalism has caused many sincere believers to refer to themselves as </w:t>
      </w:r>
      <w:r w:rsidRPr="00021F89">
        <w:rPr>
          <w:rFonts w:ascii="Times New Roman" w:eastAsia="Times New Roman" w:hAnsi="Times New Roman" w:cs="Times New Roman"/>
          <w:i/>
          <w:iCs/>
          <w:sz w:val="24"/>
          <w:szCs w:val="24"/>
        </w:rPr>
        <w:t>evangelicals</w:t>
      </w:r>
      <w:r w:rsidRPr="00021F89">
        <w:rPr>
          <w:rFonts w:ascii="Times New Roman" w:eastAsia="Times New Roman" w:hAnsi="Times New Roman" w:cs="Times New Roman"/>
          <w:sz w:val="24"/>
          <w:szCs w:val="24"/>
        </w:rPr>
        <w:t xml:space="preserve">, but we feel that this term is vague and indefinite, while the term </w:t>
      </w:r>
      <w:r w:rsidRPr="00021F89">
        <w:rPr>
          <w:rFonts w:ascii="Times New Roman" w:eastAsia="Times New Roman" w:hAnsi="Times New Roman" w:cs="Times New Roman"/>
          <w:i/>
          <w:iCs/>
          <w:sz w:val="24"/>
          <w:szCs w:val="24"/>
        </w:rPr>
        <w:t xml:space="preserve">fundamentalist </w:t>
      </w:r>
      <w:r w:rsidRPr="00021F89">
        <w:rPr>
          <w:rFonts w:ascii="Times New Roman" w:eastAsia="Times New Roman" w:hAnsi="Times New Roman" w:cs="Times New Roman"/>
          <w:sz w:val="24"/>
          <w:szCs w:val="24"/>
        </w:rPr>
        <w:t>historically refers to those who stand for the fundamentals of the Christian faith.</w:t>
      </w:r>
    </w:p>
    <w:p w:rsidR="00021F89" w:rsidRPr="00021F89" w:rsidRDefault="00021F89" w:rsidP="00021F89">
      <w:pPr>
        <w:spacing w:before="100" w:beforeAutospacing="1" w:after="100" w:afterAutospacing="1" w:line="240" w:lineRule="auto"/>
        <w:outlineLvl w:val="1"/>
        <w:rPr>
          <w:rFonts w:ascii="Times New Roman" w:eastAsia="Times New Roman" w:hAnsi="Times New Roman" w:cs="Times New Roman"/>
          <w:b/>
          <w:bCs/>
          <w:sz w:val="36"/>
          <w:szCs w:val="36"/>
        </w:rPr>
      </w:pPr>
      <w:r w:rsidRPr="00021F89">
        <w:rPr>
          <w:rFonts w:ascii="Times New Roman" w:eastAsia="Times New Roman" w:hAnsi="Times New Roman" w:cs="Times New Roman"/>
          <w:b/>
          <w:bCs/>
          <w:sz w:val="36"/>
          <w:szCs w:val="36"/>
        </w:rPr>
        <w:t>OUR LORD’S PARTING COMMISSION TO HIS ELEVEN APOSTLES</w:t>
      </w:r>
    </w:p>
    <w:p w:rsidR="00021F89" w:rsidRPr="00021F89" w:rsidRDefault="00021F89" w:rsidP="00021F89">
      <w:pPr>
        <w:spacing w:before="100" w:beforeAutospacing="1" w:after="100" w:afterAutospacing="1" w:line="240" w:lineRule="auto"/>
        <w:outlineLvl w:val="2"/>
        <w:rPr>
          <w:rFonts w:ascii="Times New Roman" w:eastAsia="Times New Roman" w:hAnsi="Times New Roman" w:cs="Times New Roman"/>
          <w:b/>
          <w:bCs/>
          <w:sz w:val="27"/>
          <w:szCs w:val="27"/>
        </w:rPr>
      </w:pPr>
      <w:r w:rsidRPr="00021F89">
        <w:rPr>
          <w:rFonts w:ascii="Times New Roman" w:eastAsia="Times New Roman" w:hAnsi="Times New Roman" w:cs="Times New Roman"/>
          <w:b/>
          <w:bCs/>
          <w:sz w:val="27"/>
          <w:szCs w:val="27"/>
        </w:rPr>
        <w:t>A Thorough Examination</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 xml:space="preserve">Before going into any consideration of the so-called “great commission,” we respectfully request the reader to examine, thoughtfully and prayerfully, all five segments of it, as quoted below from the </w:t>
      </w:r>
      <w:r w:rsidRPr="00021F89">
        <w:rPr>
          <w:rFonts w:ascii="Times New Roman" w:eastAsia="Times New Roman" w:hAnsi="Times New Roman" w:cs="Times New Roman"/>
          <w:i/>
          <w:iCs/>
          <w:sz w:val="24"/>
          <w:szCs w:val="24"/>
        </w:rPr>
        <w:t>King James Version</w:t>
      </w:r>
      <w:r w:rsidRPr="00021F89">
        <w:rPr>
          <w:rFonts w:ascii="Times New Roman" w:eastAsia="Times New Roman" w:hAnsi="Times New Roman" w:cs="Times New Roman"/>
          <w:sz w:val="24"/>
          <w:szCs w:val="24"/>
        </w:rPr>
        <w:t xml:space="preserve"> of the Bible. Yes, you have read all of these passages before, but </w:t>
      </w:r>
      <w:r w:rsidRPr="00021F89">
        <w:rPr>
          <w:rFonts w:ascii="Times New Roman" w:eastAsia="Times New Roman" w:hAnsi="Times New Roman" w:cs="Times New Roman"/>
          <w:i/>
          <w:iCs/>
          <w:sz w:val="24"/>
          <w:szCs w:val="24"/>
        </w:rPr>
        <w:t>read them again</w:t>
      </w:r>
      <w:r w:rsidRPr="00021F89">
        <w:rPr>
          <w:rFonts w:ascii="Times New Roman" w:eastAsia="Times New Roman" w:hAnsi="Times New Roman" w:cs="Times New Roman"/>
          <w:sz w:val="24"/>
          <w:szCs w:val="24"/>
        </w:rPr>
        <w:t>. This time you may see things you’ve never seen before.</w:t>
      </w:r>
    </w:p>
    <w:p w:rsidR="00021F89" w:rsidRPr="00021F89" w:rsidRDefault="00021F89" w:rsidP="00021F89">
      <w:pPr>
        <w:spacing w:before="100" w:beforeAutospacing="1" w:after="100" w:afterAutospacing="1" w:line="240" w:lineRule="auto"/>
        <w:outlineLvl w:val="2"/>
        <w:rPr>
          <w:rFonts w:ascii="Times New Roman" w:eastAsia="Times New Roman" w:hAnsi="Times New Roman" w:cs="Times New Roman"/>
          <w:b/>
          <w:bCs/>
          <w:sz w:val="27"/>
          <w:szCs w:val="27"/>
        </w:rPr>
      </w:pPr>
      <w:r w:rsidRPr="00021F89">
        <w:rPr>
          <w:rFonts w:ascii="Times New Roman" w:eastAsia="Times New Roman" w:hAnsi="Times New Roman" w:cs="Times New Roman"/>
          <w:b/>
          <w:bCs/>
          <w:sz w:val="27"/>
          <w:szCs w:val="27"/>
        </w:rPr>
        <w:t>Matthew 28:18-20</w:t>
      </w:r>
    </w:p>
    <w:p w:rsidR="00021F89" w:rsidRPr="00021F89" w:rsidRDefault="00021F89" w:rsidP="00021F89">
      <w:pPr>
        <w:spacing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 xml:space="preserve">“And Jesus came and </w:t>
      </w:r>
      <w:proofErr w:type="spellStart"/>
      <w:r w:rsidRPr="00021F89">
        <w:rPr>
          <w:rFonts w:ascii="Times New Roman" w:eastAsia="Times New Roman" w:hAnsi="Times New Roman" w:cs="Times New Roman"/>
          <w:sz w:val="24"/>
          <w:szCs w:val="24"/>
        </w:rPr>
        <w:t>spake</w:t>
      </w:r>
      <w:proofErr w:type="spellEnd"/>
      <w:r w:rsidRPr="00021F89">
        <w:rPr>
          <w:rFonts w:ascii="Times New Roman" w:eastAsia="Times New Roman" w:hAnsi="Times New Roman" w:cs="Times New Roman"/>
          <w:sz w:val="24"/>
          <w:szCs w:val="24"/>
        </w:rPr>
        <w:t xml:space="preserve"> unto them, saying, </w:t>
      </w:r>
      <w:proofErr w:type="gramStart"/>
      <w:r w:rsidRPr="00021F89">
        <w:rPr>
          <w:rFonts w:ascii="Times New Roman" w:eastAsia="Times New Roman" w:hAnsi="Times New Roman" w:cs="Times New Roman"/>
          <w:sz w:val="24"/>
          <w:szCs w:val="24"/>
        </w:rPr>
        <w:t>All</w:t>
      </w:r>
      <w:proofErr w:type="gramEnd"/>
      <w:r w:rsidRPr="00021F89">
        <w:rPr>
          <w:rFonts w:ascii="Times New Roman" w:eastAsia="Times New Roman" w:hAnsi="Times New Roman" w:cs="Times New Roman"/>
          <w:sz w:val="24"/>
          <w:szCs w:val="24"/>
        </w:rPr>
        <w:t xml:space="preserve"> power is given unto Me in heaven and in earth.</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“Go ye therefore, and teach all nations, baptizing them in the name of the Father, and of the Son, and of the Holy Ghost:</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 xml:space="preserve">“Teaching them to observe all things whatsoever I have commanded you: and, lo, I am with you </w:t>
      </w:r>
      <w:proofErr w:type="spellStart"/>
      <w:r w:rsidRPr="00021F89">
        <w:rPr>
          <w:rFonts w:ascii="Times New Roman" w:eastAsia="Times New Roman" w:hAnsi="Times New Roman" w:cs="Times New Roman"/>
          <w:sz w:val="24"/>
          <w:szCs w:val="24"/>
        </w:rPr>
        <w:t>alway</w:t>
      </w:r>
      <w:proofErr w:type="spellEnd"/>
      <w:r w:rsidRPr="00021F89">
        <w:rPr>
          <w:rFonts w:ascii="Times New Roman" w:eastAsia="Times New Roman" w:hAnsi="Times New Roman" w:cs="Times New Roman"/>
          <w:sz w:val="24"/>
          <w:szCs w:val="24"/>
        </w:rPr>
        <w:t>, even unto the end of the world. Amen.”</w:t>
      </w:r>
    </w:p>
    <w:p w:rsidR="00021F89" w:rsidRPr="00021F89" w:rsidRDefault="00021F89" w:rsidP="00021F89">
      <w:pPr>
        <w:spacing w:before="100" w:beforeAutospacing="1" w:after="100" w:afterAutospacing="1" w:line="240" w:lineRule="auto"/>
        <w:outlineLvl w:val="2"/>
        <w:rPr>
          <w:rFonts w:ascii="Times New Roman" w:eastAsia="Times New Roman" w:hAnsi="Times New Roman" w:cs="Times New Roman"/>
          <w:b/>
          <w:bCs/>
          <w:sz w:val="27"/>
          <w:szCs w:val="27"/>
        </w:rPr>
      </w:pPr>
      <w:r w:rsidRPr="00021F89">
        <w:rPr>
          <w:rFonts w:ascii="Times New Roman" w:eastAsia="Times New Roman" w:hAnsi="Times New Roman" w:cs="Times New Roman"/>
          <w:b/>
          <w:bCs/>
          <w:sz w:val="27"/>
          <w:szCs w:val="27"/>
        </w:rPr>
        <w:t>Mark 16:15-18</w:t>
      </w:r>
    </w:p>
    <w:p w:rsidR="00021F89" w:rsidRPr="00021F89" w:rsidRDefault="00021F89" w:rsidP="00021F89">
      <w:pPr>
        <w:spacing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 xml:space="preserve">“And He said unto them, Go ye into </w:t>
      </w:r>
      <w:proofErr w:type="gramStart"/>
      <w:r w:rsidRPr="00021F89">
        <w:rPr>
          <w:rFonts w:ascii="Times New Roman" w:eastAsia="Times New Roman" w:hAnsi="Times New Roman" w:cs="Times New Roman"/>
          <w:sz w:val="24"/>
          <w:szCs w:val="24"/>
        </w:rPr>
        <w:t>all the</w:t>
      </w:r>
      <w:proofErr w:type="gramEnd"/>
      <w:r w:rsidRPr="00021F89">
        <w:rPr>
          <w:rFonts w:ascii="Times New Roman" w:eastAsia="Times New Roman" w:hAnsi="Times New Roman" w:cs="Times New Roman"/>
          <w:sz w:val="24"/>
          <w:szCs w:val="24"/>
        </w:rPr>
        <w:t xml:space="preserve"> world, and preach the gospel to every creature.</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“He that believeth and is baptized shall be saved; but he that believeth not shall be damned.</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“And these things shall follow them that believe: In My name shall they cast out devils; they shall speak with new tongues;</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“They shall take up serpents; and if they shall drink any deadly thing, it shall not hurt them; they shall lay hands on the sick, and they shall recover.”</w:t>
      </w:r>
    </w:p>
    <w:p w:rsidR="00021F89" w:rsidRPr="00021F89" w:rsidRDefault="00021F89" w:rsidP="00021F89">
      <w:pPr>
        <w:spacing w:before="100" w:beforeAutospacing="1" w:after="100" w:afterAutospacing="1" w:line="240" w:lineRule="auto"/>
        <w:outlineLvl w:val="2"/>
        <w:rPr>
          <w:rFonts w:ascii="Times New Roman" w:eastAsia="Times New Roman" w:hAnsi="Times New Roman" w:cs="Times New Roman"/>
          <w:b/>
          <w:bCs/>
          <w:sz w:val="27"/>
          <w:szCs w:val="27"/>
        </w:rPr>
      </w:pPr>
      <w:r w:rsidRPr="00021F89">
        <w:rPr>
          <w:rFonts w:ascii="Times New Roman" w:eastAsia="Times New Roman" w:hAnsi="Times New Roman" w:cs="Times New Roman"/>
          <w:b/>
          <w:bCs/>
          <w:sz w:val="27"/>
          <w:szCs w:val="27"/>
        </w:rPr>
        <w:t>Luke 24:45-48</w:t>
      </w:r>
    </w:p>
    <w:p w:rsidR="00021F89" w:rsidRPr="00021F89" w:rsidRDefault="00021F89" w:rsidP="00021F89">
      <w:pPr>
        <w:spacing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lastRenderedPageBreak/>
        <w:t>“Then opened He their understanding, that they might understand the Scriptures,</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 xml:space="preserve">“And said unto them, Thus it is written, and thus it </w:t>
      </w:r>
      <w:proofErr w:type="spellStart"/>
      <w:r w:rsidRPr="00021F89">
        <w:rPr>
          <w:rFonts w:ascii="Times New Roman" w:eastAsia="Times New Roman" w:hAnsi="Times New Roman" w:cs="Times New Roman"/>
          <w:sz w:val="24"/>
          <w:szCs w:val="24"/>
        </w:rPr>
        <w:t>behoved</w:t>
      </w:r>
      <w:proofErr w:type="spellEnd"/>
      <w:r w:rsidRPr="00021F89">
        <w:rPr>
          <w:rFonts w:ascii="Times New Roman" w:eastAsia="Times New Roman" w:hAnsi="Times New Roman" w:cs="Times New Roman"/>
          <w:sz w:val="24"/>
          <w:szCs w:val="24"/>
        </w:rPr>
        <w:t xml:space="preserve"> Christ to </w:t>
      </w:r>
      <w:proofErr w:type="gramStart"/>
      <w:r w:rsidRPr="00021F89">
        <w:rPr>
          <w:rFonts w:ascii="Times New Roman" w:eastAsia="Times New Roman" w:hAnsi="Times New Roman" w:cs="Times New Roman"/>
          <w:sz w:val="24"/>
          <w:szCs w:val="24"/>
        </w:rPr>
        <w:t>suffer,</w:t>
      </w:r>
      <w:proofErr w:type="gramEnd"/>
      <w:r w:rsidRPr="00021F89">
        <w:rPr>
          <w:rFonts w:ascii="Times New Roman" w:eastAsia="Times New Roman" w:hAnsi="Times New Roman" w:cs="Times New Roman"/>
          <w:sz w:val="24"/>
          <w:szCs w:val="24"/>
        </w:rPr>
        <w:t xml:space="preserve"> and to rise from the dead the third day:</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“And that repentance and remission of sins should be preached in His name among all nations, beginning at Jerusalem.</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“And ye are witnesses of these things.”</w:t>
      </w:r>
    </w:p>
    <w:p w:rsidR="00021F89" w:rsidRPr="00021F89" w:rsidRDefault="00021F89" w:rsidP="00021F89">
      <w:pPr>
        <w:spacing w:before="100" w:beforeAutospacing="1" w:after="100" w:afterAutospacing="1" w:line="240" w:lineRule="auto"/>
        <w:outlineLvl w:val="2"/>
        <w:rPr>
          <w:rFonts w:ascii="Times New Roman" w:eastAsia="Times New Roman" w:hAnsi="Times New Roman" w:cs="Times New Roman"/>
          <w:b/>
          <w:bCs/>
          <w:sz w:val="27"/>
          <w:szCs w:val="27"/>
        </w:rPr>
      </w:pPr>
      <w:r w:rsidRPr="00021F89">
        <w:rPr>
          <w:rFonts w:ascii="Times New Roman" w:eastAsia="Times New Roman" w:hAnsi="Times New Roman" w:cs="Times New Roman"/>
          <w:b/>
          <w:bCs/>
          <w:sz w:val="27"/>
          <w:szCs w:val="27"/>
        </w:rPr>
        <w:t>John 20:21-23</w:t>
      </w:r>
    </w:p>
    <w:p w:rsidR="00021F89" w:rsidRPr="00021F89" w:rsidRDefault="00021F89" w:rsidP="00021F89">
      <w:pPr>
        <w:spacing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 xml:space="preserve">“Then said Jesus to them again, Peace </w:t>
      </w:r>
      <w:proofErr w:type="gramStart"/>
      <w:r w:rsidRPr="00021F89">
        <w:rPr>
          <w:rFonts w:ascii="Times New Roman" w:eastAsia="Times New Roman" w:hAnsi="Times New Roman" w:cs="Times New Roman"/>
          <w:sz w:val="24"/>
          <w:szCs w:val="24"/>
        </w:rPr>
        <w:t>be</w:t>
      </w:r>
      <w:proofErr w:type="gramEnd"/>
      <w:r w:rsidRPr="00021F89">
        <w:rPr>
          <w:rFonts w:ascii="Times New Roman" w:eastAsia="Times New Roman" w:hAnsi="Times New Roman" w:cs="Times New Roman"/>
          <w:sz w:val="24"/>
          <w:szCs w:val="24"/>
        </w:rPr>
        <w:t xml:space="preserve"> unto you: as My Father hath sent Me, even so send I you.</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“And when He had said this, He breathed on them, and</w:t>
      </w:r>
      <w:r w:rsidR="003A462C">
        <w:rPr>
          <w:rFonts w:ascii="Times New Roman" w:eastAsia="Times New Roman" w:hAnsi="Times New Roman" w:cs="Times New Roman"/>
          <w:sz w:val="24"/>
          <w:szCs w:val="24"/>
        </w:rPr>
        <w:t xml:space="preserve"> </w:t>
      </w:r>
      <w:proofErr w:type="spellStart"/>
      <w:r w:rsidR="003A462C">
        <w:rPr>
          <w:rFonts w:ascii="Times New Roman" w:eastAsia="Times New Roman" w:hAnsi="Times New Roman" w:cs="Times New Roman"/>
          <w:sz w:val="24"/>
          <w:szCs w:val="24"/>
        </w:rPr>
        <w:t>saith</w:t>
      </w:r>
      <w:proofErr w:type="spellEnd"/>
      <w:r w:rsidRPr="00021F89">
        <w:rPr>
          <w:rFonts w:ascii="Times New Roman" w:eastAsia="Times New Roman" w:hAnsi="Times New Roman" w:cs="Times New Roman"/>
          <w:sz w:val="24"/>
          <w:szCs w:val="24"/>
        </w:rPr>
        <w:t xml:space="preserve"> unto them, Receive ye the Holy Ghost:</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“Whose so</w:t>
      </w:r>
      <w:r w:rsidR="00E44C72">
        <w:rPr>
          <w:rFonts w:ascii="Times New Roman" w:eastAsia="Times New Roman" w:hAnsi="Times New Roman" w:cs="Times New Roman"/>
          <w:sz w:val="24"/>
          <w:szCs w:val="24"/>
        </w:rPr>
        <w:t xml:space="preserve"> </w:t>
      </w:r>
      <w:r w:rsidRPr="00021F89">
        <w:rPr>
          <w:rFonts w:ascii="Times New Roman" w:eastAsia="Times New Roman" w:hAnsi="Times New Roman" w:cs="Times New Roman"/>
          <w:sz w:val="24"/>
          <w:szCs w:val="24"/>
        </w:rPr>
        <w:t xml:space="preserve">ever sins ye remit, they are remitted unto them; and </w:t>
      </w:r>
      <w:proofErr w:type="gramStart"/>
      <w:r w:rsidRPr="00021F89">
        <w:rPr>
          <w:rFonts w:ascii="Times New Roman" w:eastAsia="Times New Roman" w:hAnsi="Times New Roman" w:cs="Times New Roman"/>
          <w:sz w:val="24"/>
          <w:szCs w:val="24"/>
        </w:rPr>
        <w:t>whose</w:t>
      </w:r>
      <w:proofErr w:type="gramEnd"/>
      <w:r w:rsidRPr="00021F89">
        <w:rPr>
          <w:rFonts w:ascii="Times New Roman" w:eastAsia="Times New Roman" w:hAnsi="Times New Roman" w:cs="Times New Roman"/>
          <w:sz w:val="24"/>
          <w:szCs w:val="24"/>
        </w:rPr>
        <w:t xml:space="preserve"> so</w:t>
      </w:r>
      <w:r w:rsidR="00E44C72">
        <w:rPr>
          <w:rFonts w:ascii="Times New Roman" w:eastAsia="Times New Roman" w:hAnsi="Times New Roman" w:cs="Times New Roman"/>
          <w:sz w:val="24"/>
          <w:szCs w:val="24"/>
        </w:rPr>
        <w:t xml:space="preserve"> </w:t>
      </w:r>
      <w:r w:rsidRPr="00021F89">
        <w:rPr>
          <w:rFonts w:ascii="Times New Roman" w:eastAsia="Times New Roman" w:hAnsi="Times New Roman" w:cs="Times New Roman"/>
          <w:sz w:val="24"/>
          <w:szCs w:val="24"/>
        </w:rPr>
        <w:t>ever sins ye retain, they are retained.”</w:t>
      </w:r>
    </w:p>
    <w:p w:rsidR="00021F89" w:rsidRPr="00021F89" w:rsidRDefault="00021F89" w:rsidP="00021F89">
      <w:pPr>
        <w:spacing w:before="100" w:beforeAutospacing="1" w:after="100" w:afterAutospacing="1" w:line="240" w:lineRule="auto"/>
        <w:outlineLvl w:val="2"/>
        <w:rPr>
          <w:rFonts w:ascii="Times New Roman" w:eastAsia="Times New Roman" w:hAnsi="Times New Roman" w:cs="Times New Roman"/>
          <w:b/>
          <w:bCs/>
          <w:sz w:val="27"/>
          <w:szCs w:val="27"/>
        </w:rPr>
      </w:pPr>
      <w:r w:rsidRPr="00021F89">
        <w:rPr>
          <w:rFonts w:ascii="Times New Roman" w:eastAsia="Times New Roman" w:hAnsi="Times New Roman" w:cs="Times New Roman"/>
          <w:b/>
          <w:bCs/>
          <w:sz w:val="27"/>
          <w:szCs w:val="27"/>
        </w:rPr>
        <w:t>Acts 1:8</w:t>
      </w:r>
      <w:proofErr w:type="gramStart"/>
      <w:r w:rsidRPr="00021F89">
        <w:rPr>
          <w:rFonts w:ascii="Times New Roman" w:eastAsia="Times New Roman" w:hAnsi="Times New Roman" w:cs="Times New Roman"/>
          <w:b/>
          <w:bCs/>
          <w:sz w:val="27"/>
          <w:szCs w:val="27"/>
        </w:rPr>
        <w:t>,9</w:t>
      </w:r>
      <w:proofErr w:type="gramEnd"/>
    </w:p>
    <w:p w:rsidR="00021F89" w:rsidRPr="00021F89" w:rsidRDefault="00021F89" w:rsidP="00021F89">
      <w:pPr>
        <w:spacing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 xml:space="preserve">“But ye shall receive power, after that the Holy Ghost is come upon you: and ye shall be witnesses unto </w:t>
      </w:r>
      <w:proofErr w:type="gramStart"/>
      <w:r w:rsidRPr="00021F89">
        <w:rPr>
          <w:rFonts w:ascii="Times New Roman" w:eastAsia="Times New Roman" w:hAnsi="Times New Roman" w:cs="Times New Roman"/>
          <w:sz w:val="24"/>
          <w:szCs w:val="24"/>
        </w:rPr>
        <w:t>Me</w:t>
      </w:r>
      <w:proofErr w:type="gramEnd"/>
      <w:r w:rsidRPr="00021F89">
        <w:rPr>
          <w:rFonts w:ascii="Times New Roman" w:eastAsia="Times New Roman" w:hAnsi="Times New Roman" w:cs="Times New Roman"/>
          <w:sz w:val="24"/>
          <w:szCs w:val="24"/>
        </w:rPr>
        <w:t xml:space="preserve"> both in Jerusalem, and in all Judaea, and in Samaria, and unto the uttermost part of the earth.</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“And when He had spoken these things, while they beheld, He was taken up; and a cloud received Him out of their sight.”</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 xml:space="preserve">Since the subject of our God-given commission is so profoundly important, and since one or more of the passages quoted above are generally considered to be </w:t>
      </w:r>
      <w:r w:rsidRPr="00021F89">
        <w:rPr>
          <w:rFonts w:ascii="Times New Roman" w:eastAsia="Times New Roman" w:hAnsi="Times New Roman" w:cs="Times New Roman"/>
          <w:i/>
          <w:iCs/>
          <w:sz w:val="24"/>
          <w:szCs w:val="24"/>
        </w:rPr>
        <w:t xml:space="preserve">our </w:t>
      </w:r>
      <w:r w:rsidRPr="00021F89">
        <w:rPr>
          <w:rFonts w:ascii="Times New Roman" w:eastAsia="Times New Roman" w:hAnsi="Times New Roman" w:cs="Times New Roman"/>
          <w:sz w:val="24"/>
          <w:szCs w:val="24"/>
        </w:rPr>
        <w:t>great commission, we suggest that it would not be a waste of time for the reader to turn back and read these five passages again, this time noting carefully just what they say and what they do not say.</w:t>
      </w:r>
    </w:p>
    <w:p w:rsidR="00021F89" w:rsidRPr="00021F89" w:rsidRDefault="00021F89" w:rsidP="00021F89">
      <w:pPr>
        <w:spacing w:before="100" w:beforeAutospacing="1" w:after="100" w:afterAutospacing="1" w:line="240" w:lineRule="auto"/>
        <w:rPr>
          <w:rFonts w:ascii="Times New Roman" w:eastAsia="Times New Roman" w:hAnsi="Times New Roman" w:cs="Times New Roman"/>
          <w:sz w:val="24"/>
          <w:szCs w:val="24"/>
        </w:rPr>
      </w:pPr>
      <w:r w:rsidRPr="00021F89">
        <w:rPr>
          <w:rFonts w:ascii="Times New Roman" w:eastAsia="Times New Roman" w:hAnsi="Times New Roman" w:cs="Times New Roman"/>
          <w:sz w:val="24"/>
          <w:szCs w:val="24"/>
        </w:rPr>
        <w:t>Does the passage being read refer to prophecy and the law? What are the terms of salvation? What were to be the evidences of salvation? Does it teach “no difference” between Jew and Gentile? Does it mention salvation by grace, through faith, on the basis of the shed blood of Christ? Does it mention the “one baptism” by which we are baptized into “one body,” and made one with Christ? Does it proclaim a heavenly position and prospect for those who believe? Does it mention “the mystery” so often referred to in Paul’s epistles?</w:t>
      </w:r>
    </w:p>
    <w:p w:rsidR="00A7766D" w:rsidRDefault="00C84AB7">
      <w:r>
        <w:rPr>
          <w:rFonts w:ascii="Times New Roman" w:eastAsia="Times New Roman" w:hAnsi="Times New Roman" w:cs="Times New Roman"/>
          <w:sz w:val="24"/>
          <w:szCs w:val="24"/>
        </w:rPr>
        <w:t>Yours in Christ</w:t>
      </w:r>
    </w:p>
    <w:sectPr w:rsidR="00A7766D" w:rsidSect="00A776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F89"/>
    <w:rsid w:val="00021F89"/>
    <w:rsid w:val="003A462C"/>
    <w:rsid w:val="006026B7"/>
    <w:rsid w:val="006232EE"/>
    <w:rsid w:val="00A7766D"/>
    <w:rsid w:val="00AE720F"/>
    <w:rsid w:val="00C84AB7"/>
    <w:rsid w:val="00E44C72"/>
    <w:rsid w:val="00F95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6D"/>
  </w:style>
  <w:style w:type="paragraph" w:styleId="Heading1">
    <w:name w:val="heading 1"/>
    <w:basedOn w:val="Normal"/>
    <w:link w:val="Heading1Char"/>
    <w:uiPriority w:val="9"/>
    <w:qFormat/>
    <w:rsid w:val="00021F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1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1F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F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1F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1F89"/>
    <w:rPr>
      <w:rFonts w:ascii="Times New Roman" w:eastAsia="Times New Roman" w:hAnsi="Times New Roman" w:cs="Times New Roman"/>
      <w:b/>
      <w:bCs/>
      <w:sz w:val="27"/>
      <w:szCs w:val="27"/>
    </w:rPr>
  </w:style>
  <w:style w:type="character" w:customStyle="1" w:styleId="nav-next">
    <w:name w:val="nav-next"/>
    <w:basedOn w:val="DefaultParagraphFont"/>
    <w:rsid w:val="00021F89"/>
  </w:style>
  <w:style w:type="character" w:styleId="Hyperlink">
    <w:name w:val="Hyperlink"/>
    <w:basedOn w:val="DefaultParagraphFont"/>
    <w:uiPriority w:val="99"/>
    <w:semiHidden/>
    <w:unhideWhenUsed/>
    <w:rsid w:val="00021F89"/>
    <w:rPr>
      <w:color w:val="0000FF"/>
      <w:u w:val="single"/>
    </w:rPr>
  </w:style>
  <w:style w:type="character" w:customStyle="1" w:styleId="meta-nav">
    <w:name w:val="meta-nav"/>
    <w:basedOn w:val="DefaultParagraphFont"/>
    <w:rsid w:val="00021F89"/>
  </w:style>
  <w:style w:type="paragraph" w:styleId="NormalWeb">
    <w:name w:val="Normal (Web)"/>
    <w:basedOn w:val="Normal"/>
    <w:uiPriority w:val="99"/>
    <w:semiHidden/>
    <w:unhideWhenUsed/>
    <w:rsid w:val="00021F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1F89"/>
    <w:rPr>
      <w:i/>
      <w:iCs/>
    </w:rPr>
  </w:style>
  <w:style w:type="paragraph" w:styleId="BalloonText">
    <w:name w:val="Balloon Text"/>
    <w:basedOn w:val="Normal"/>
    <w:link w:val="BalloonTextChar"/>
    <w:uiPriority w:val="99"/>
    <w:semiHidden/>
    <w:unhideWhenUsed/>
    <w:rsid w:val="00021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5735853">
      <w:bodyDiv w:val="1"/>
      <w:marLeft w:val="0"/>
      <w:marRight w:val="0"/>
      <w:marTop w:val="0"/>
      <w:marBottom w:val="0"/>
      <w:divBdr>
        <w:top w:val="none" w:sz="0" w:space="0" w:color="auto"/>
        <w:left w:val="none" w:sz="0" w:space="0" w:color="auto"/>
        <w:bottom w:val="none" w:sz="0" w:space="0" w:color="auto"/>
        <w:right w:val="none" w:sz="0" w:space="0" w:color="auto"/>
      </w:divBdr>
      <w:divsChild>
        <w:div w:id="1539200583">
          <w:marLeft w:val="0"/>
          <w:marRight w:val="0"/>
          <w:marTop w:val="0"/>
          <w:marBottom w:val="0"/>
          <w:divBdr>
            <w:top w:val="none" w:sz="0" w:space="0" w:color="auto"/>
            <w:left w:val="none" w:sz="0" w:space="0" w:color="auto"/>
            <w:bottom w:val="none" w:sz="0" w:space="0" w:color="auto"/>
            <w:right w:val="none" w:sz="0" w:space="0" w:color="auto"/>
          </w:divBdr>
          <w:divsChild>
            <w:div w:id="15428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0400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260325">
              <w:blockQuote w:val="1"/>
              <w:marLeft w:val="720"/>
              <w:marRight w:val="720"/>
              <w:marTop w:val="100"/>
              <w:marBottom w:val="100"/>
              <w:divBdr>
                <w:top w:val="none" w:sz="0" w:space="0" w:color="auto"/>
                <w:left w:val="none" w:sz="0" w:space="0" w:color="auto"/>
                <w:bottom w:val="none" w:sz="0" w:space="0" w:color="auto"/>
                <w:right w:val="none" w:sz="0" w:space="0" w:color="auto"/>
              </w:divBdr>
            </w:div>
            <w:div w:id="8196598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492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2014-12-01T19:15:00Z</dcterms:created>
  <dcterms:modified xsi:type="dcterms:W3CDTF">2014-12-01T21:16:00Z</dcterms:modified>
</cp:coreProperties>
</file>